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65AFC" w14:textId="77777777" w:rsidR="00C3206C" w:rsidRDefault="00C3206C" w:rsidP="00C3206C">
      <w:pPr>
        <w:pStyle w:val="a3"/>
        <w:spacing w:before="0" w:beforeAutospacing="0" w:after="0" w:afterAutospacing="0" w:line="500" w:lineRule="exact"/>
        <w:jc w:val="center"/>
        <w:rPr>
          <w:rStyle w:val="a4"/>
          <w:rFonts w:ascii="方正小标宋简体" w:eastAsia="方正小标宋简体" w:hAnsi="Helvetica"/>
          <w:color w:val="000080"/>
          <w:sz w:val="44"/>
          <w:szCs w:val="44"/>
        </w:rPr>
      </w:pPr>
      <w:bookmarkStart w:id="0" w:name="_GoBack"/>
      <w:bookmarkEnd w:id="0"/>
    </w:p>
    <w:p w14:paraId="4C1E9DDB" w14:textId="486D51EF" w:rsidR="00C3206C" w:rsidRDefault="00C3206C" w:rsidP="00C3206C">
      <w:pPr>
        <w:pStyle w:val="a3"/>
        <w:spacing w:before="0" w:beforeAutospacing="0" w:after="0" w:afterAutospacing="0" w:line="500" w:lineRule="exact"/>
        <w:jc w:val="center"/>
        <w:rPr>
          <w:rStyle w:val="a4"/>
          <w:rFonts w:ascii="方正小标宋简体" w:eastAsia="方正小标宋简体" w:hAnsi="Helvetica"/>
          <w:color w:val="000080"/>
          <w:sz w:val="44"/>
          <w:szCs w:val="44"/>
        </w:rPr>
      </w:pPr>
      <w:r w:rsidRPr="00C3206C">
        <w:rPr>
          <w:rStyle w:val="a4"/>
          <w:rFonts w:ascii="方正小标宋简体" w:eastAsia="方正小标宋简体" w:hAnsi="Helvetica" w:hint="eastAsia"/>
          <w:color w:val="000080"/>
          <w:sz w:val="44"/>
          <w:szCs w:val="44"/>
        </w:rPr>
        <w:t>中华人民共和国职业教育法</w:t>
      </w:r>
    </w:p>
    <w:p w14:paraId="24ED163E" w14:textId="77777777" w:rsidR="00C3206C" w:rsidRPr="00C3206C" w:rsidRDefault="00C3206C" w:rsidP="00C3206C">
      <w:pPr>
        <w:pStyle w:val="a3"/>
        <w:spacing w:before="0" w:beforeAutospacing="0" w:after="0" w:afterAutospacing="0" w:line="500" w:lineRule="exact"/>
        <w:jc w:val="center"/>
        <w:rPr>
          <w:rFonts w:ascii="方正小标宋简体" w:eastAsia="方正小标宋简体" w:hAnsi="Helvetica"/>
          <w:color w:val="000000"/>
          <w:sz w:val="44"/>
          <w:szCs w:val="44"/>
        </w:rPr>
      </w:pPr>
    </w:p>
    <w:p w14:paraId="4D9AB0BA" w14:textId="03BF8E12" w:rsidR="00C3206C" w:rsidRDefault="00C3206C" w:rsidP="00C3206C">
      <w:pPr>
        <w:pStyle w:val="a3"/>
        <w:spacing w:before="0" w:beforeAutospacing="0" w:after="0" w:afterAutospacing="0" w:line="500" w:lineRule="exact"/>
        <w:ind w:firstLine="540"/>
        <w:rPr>
          <w:rFonts w:ascii="楷体" w:eastAsia="楷体" w:hAnsi="楷体"/>
          <w:color w:val="000080"/>
          <w:sz w:val="27"/>
          <w:szCs w:val="27"/>
        </w:rPr>
      </w:pPr>
      <w:r>
        <w:rPr>
          <w:rFonts w:ascii="楷体" w:eastAsia="楷体" w:hAnsi="楷体"/>
          <w:color w:val="000080"/>
          <w:sz w:val="27"/>
          <w:szCs w:val="27"/>
        </w:rPr>
        <w:t>（1996年5月15日第八届全国人民代表大会常务委员会第十九次会议通过　2022年4月20日第十三届全国人民代表大会常务委员会第三十四次会议修订）</w:t>
      </w:r>
    </w:p>
    <w:p w14:paraId="2910C76E" w14:textId="77777777" w:rsidR="00C3206C" w:rsidRPr="00C3206C" w:rsidRDefault="00C3206C" w:rsidP="00C3206C">
      <w:pPr>
        <w:pStyle w:val="a3"/>
        <w:spacing w:before="0" w:beforeAutospacing="0" w:after="0" w:afterAutospacing="0" w:line="500" w:lineRule="exact"/>
        <w:ind w:firstLine="540"/>
        <w:rPr>
          <w:rFonts w:ascii="Helvetica" w:hAnsi="Helvetica"/>
          <w:color w:val="000000"/>
          <w:sz w:val="27"/>
          <w:szCs w:val="27"/>
        </w:rPr>
      </w:pPr>
    </w:p>
    <w:p w14:paraId="427AA510"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w:t>
      </w:r>
      <w:r>
        <w:rPr>
          <w:rStyle w:val="a4"/>
          <w:rFonts w:ascii="Helvetica" w:hAnsi="Helvetica"/>
          <w:color w:val="000080"/>
          <w:sz w:val="27"/>
          <w:szCs w:val="27"/>
        </w:rPr>
        <w:t>目录</w:t>
      </w:r>
    </w:p>
    <w:p w14:paraId="761B3A50"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w:t>
      </w:r>
      <w:r>
        <w:rPr>
          <w:rStyle w:val="a4"/>
          <w:rFonts w:ascii="Helvetica" w:hAnsi="Helvetica"/>
          <w:color w:val="000000"/>
          <w:sz w:val="27"/>
          <w:szCs w:val="27"/>
        </w:rPr>
        <w:t>第一章　总则</w:t>
      </w:r>
    </w:p>
    <w:p w14:paraId="0D9917A9"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Style w:val="a4"/>
          <w:rFonts w:ascii="Helvetica" w:hAnsi="Helvetica"/>
          <w:color w:val="000000"/>
          <w:sz w:val="27"/>
          <w:szCs w:val="27"/>
        </w:rPr>
        <w:t xml:space="preserve">　　第二章　职业教育体系</w:t>
      </w:r>
    </w:p>
    <w:p w14:paraId="452D66F7"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Style w:val="a4"/>
          <w:rFonts w:ascii="Helvetica" w:hAnsi="Helvetica"/>
          <w:color w:val="000000"/>
          <w:sz w:val="27"/>
          <w:szCs w:val="27"/>
        </w:rPr>
        <w:t xml:space="preserve">　　第三章　职业教育的实施</w:t>
      </w:r>
    </w:p>
    <w:p w14:paraId="79D3F0E3"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Style w:val="a4"/>
          <w:rFonts w:ascii="Helvetica" w:hAnsi="Helvetica"/>
          <w:color w:val="000000"/>
          <w:sz w:val="27"/>
          <w:szCs w:val="27"/>
        </w:rPr>
        <w:t xml:space="preserve">　　第四章　职业学校和职业培训机构</w:t>
      </w:r>
    </w:p>
    <w:p w14:paraId="52CD2887"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Style w:val="a4"/>
          <w:rFonts w:ascii="Helvetica" w:hAnsi="Helvetica"/>
          <w:color w:val="000000"/>
          <w:sz w:val="27"/>
          <w:szCs w:val="27"/>
        </w:rPr>
        <w:t xml:space="preserve">　　第五章　职业教育的教师与受教育者</w:t>
      </w:r>
    </w:p>
    <w:p w14:paraId="2398AAD2"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Style w:val="a4"/>
          <w:rFonts w:ascii="Helvetica" w:hAnsi="Helvetica"/>
          <w:color w:val="000000"/>
          <w:sz w:val="27"/>
          <w:szCs w:val="27"/>
        </w:rPr>
        <w:t xml:space="preserve">　　第六章　职业教育的保障</w:t>
      </w:r>
    </w:p>
    <w:p w14:paraId="32DE03B8"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Style w:val="a4"/>
          <w:rFonts w:ascii="Helvetica" w:hAnsi="Helvetica"/>
          <w:color w:val="000000"/>
          <w:sz w:val="27"/>
          <w:szCs w:val="27"/>
        </w:rPr>
        <w:t xml:space="preserve">　　第七章　法律责任</w:t>
      </w:r>
    </w:p>
    <w:p w14:paraId="0A4183FC" w14:textId="0AFC34EA" w:rsidR="00C3206C" w:rsidRDefault="00C3206C" w:rsidP="00C3206C">
      <w:pPr>
        <w:pStyle w:val="a3"/>
        <w:spacing w:before="0" w:beforeAutospacing="0" w:after="0" w:afterAutospacing="0" w:line="500" w:lineRule="exact"/>
        <w:ind w:firstLine="555"/>
        <w:rPr>
          <w:rStyle w:val="a4"/>
          <w:rFonts w:ascii="Helvetica" w:hAnsi="Helvetica"/>
          <w:color w:val="000000"/>
          <w:sz w:val="27"/>
          <w:szCs w:val="27"/>
        </w:rPr>
      </w:pPr>
      <w:r>
        <w:rPr>
          <w:rStyle w:val="a4"/>
          <w:rFonts w:ascii="Helvetica" w:hAnsi="Helvetica"/>
          <w:color w:val="000000"/>
          <w:sz w:val="27"/>
          <w:szCs w:val="27"/>
        </w:rPr>
        <w:t>第八章　附则</w:t>
      </w:r>
    </w:p>
    <w:p w14:paraId="0A30BE2B" w14:textId="0886BED1" w:rsidR="00C3206C" w:rsidRDefault="00C3206C" w:rsidP="00C3206C">
      <w:pPr>
        <w:pStyle w:val="a3"/>
        <w:spacing w:before="0" w:beforeAutospacing="0" w:after="0" w:afterAutospacing="0" w:line="500" w:lineRule="exact"/>
        <w:ind w:firstLine="555"/>
        <w:rPr>
          <w:rStyle w:val="a4"/>
          <w:rFonts w:ascii="Helvetica" w:hAnsi="Helvetica"/>
          <w:color w:val="000000"/>
          <w:sz w:val="27"/>
          <w:szCs w:val="27"/>
        </w:rPr>
      </w:pPr>
    </w:p>
    <w:p w14:paraId="3453082E" w14:textId="706DA5A6" w:rsidR="00C3206C" w:rsidRDefault="00C3206C" w:rsidP="00C3206C">
      <w:pPr>
        <w:pStyle w:val="a3"/>
        <w:spacing w:before="0" w:beforeAutospacing="0" w:after="0" w:afterAutospacing="0" w:line="500" w:lineRule="exact"/>
        <w:ind w:firstLine="555"/>
        <w:rPr>
          <w:rStyle w:val="a4"/>
          <w:rFonts w:ascii="Helvetica" w:hAnsi="Helvetica"/>
          <w:color w:val="000000"/>
          <w:sz w:val="27"/>
          <w:szCs w:val="27"/>
        </w:rPr>
      </w:pPr>
    </w:p>
    <w:p w14:paraId="3978C272" w14:textId="68C8740A" w:rsidR="00C3206C" w:rsidRDefault="00C3206C" w:rsidP="00C3206C">
      <w:pPr>
        <w:pStyle w:val="a3"/>
        <w:spacing w:before="0" w:beforeAutospacing="0" w:after="0" w:afterAutospacing="0" w:line="500" w:lineRule="exact"/>
        <w:ind w:firstLine="555"/>
        <w:rPr>
          <w:rStyle w:val="a4"/>
          <w:rFonts w:ascii="Helvetica" w:hAnsi="Helvetica"/>
          <w:color w:val="000000"/>
          <w:sz w:val="27"/>
          <w:szCs w:val="27"/>
        </w:rPr>
      </w:pPr>
    </w:p>
    <w:p w14:paraId="6D18A1A9" w14:textId="64FEBE2A" w:rsidR="00C3206C" w:rsidRDefault="00C3206C" w:rsidP="00C3206C">
      <w:pPr>
        <w:pStyle w:val="a3"/>
        <w:spacing w:before="0" w:beforeAutospacing="0" w:after="0" w:afterAutospacing="0" w:line="500" w:lineRule="exact"/>
        <w:ind w:firstLine="555"/>
        <w:rPr>
          <w:rStyle w:val="a4"/>
          <w:rFonts w:ascii="Helvetica" w:hAnsi="Helvetica"/>
          <w:color w:val="000000"/>
          <w:sz w:val="27"/>
          <w:szCs w:val="27"/>
        </w:rPr>
      </w:pPr>
    </w:p>
    <w:p w14:paraId="1BD22F25" w14:textId="696768C5" w:rsidR="00C3206C" w:rsidRDefault="00C3206C" w:rsidP="00C3206C">
      <w:pPr>
        <w:pStyle w:val="a3"/>
        <w:spacing w:before="0" w:beforeAutospacing="0" w:after="0" w:afterAutospacing="0" w:line="500" w:lineRule="exact"/>
        <w:ind w:firstLine="555"/>
        <w:rPr>
          <w:rStyle w:val="a4"/>
          <w:rFonts w:ascii="Helvetica" w:hAnsi="Helvetica"/>
          <w:color w:val="000000"/>
          <w:sz w:val="27"/>
          <w:szCs w:val="27"/>
        </w:rPr>
      </w:pPr>
    </w:p>
    <w:p w14:paraId="3F2B2E99" w14:textId="76A78609" w:rsidR="00C3206C" w:rsidRDefault="00C3206C" w:rsidP="00C3206C">
      <w:pPr>
        <w:pStyle w:val="a3"/>
        <w:spacing w:before="0" w:beforeAutospacing="0" w:after="0" w:afterAutospacing="0" w:line="500" w:lineRule="exact"/>
        <w:ind w:firstLine="555"/>
        <w:rPr>
          <w:rStyle w:val="a4"/>
          <w:rFonts w:ascii="Helvetica" w:hAnsi="Helvetica"/>
          <w:color w:val="000000"/>
          <w:sz w:val="27"/>
          <w:szCs w:val="27"/>
        </w:rPr>
      </w:pPr>
    </w:p>
    <w:p w14:paraId="13CDFB09" w14:textId="6024542C" w:rsidR="00C3206C" w:rsidRDefault="00C3206C" w:rsidP="00C3206C">
      <w:pPr>
        <w:pStyle w:val="a3"/>
        <w:spacing w:before="0" w:beforeAutospacing="0" w:after="0" w:afterAutospacing="0" w:line="500" w:lineRule="exact"/>
        <w:ind w:firstLine="555"/>
        <w:rPr>
          <w:rStyle w:val="a4"/>
          <w:rFonts w:ascii="Helvetica" w:hAnsi="Helvetica"/>
          <w:color w:val="000000"/>
          <w:sz w:val="27"/>
          <w:szCs w:val="27"/>
        </w:rPr>
      </w:pPr>
    </w:p>
    <w:p w14:paraId="6CBDF5E5" w14:textId="4E8F5132" w:rsidR="00C3206C" w:rsidRDefault="00C3206C" w:rsidP="00C3206C">
      <w:pPr>
        <w:pStyle w:val="a3"/>
        <w:spacing w:before="0" w:beforeAutospacing="0" w:after="0" w:afterAutospacing="0" w:line="500" w:lineRule="exact"/>
        <w:ind w:firstLine="555"/>
        <w:rPr>
          <w:rStyle w:val="a4"/>
          <w:rFonts w:ascii="Helvetica" w:hAnsi="Helvetica"/>
          <w:color w:val="000000"/>
          <w:sz w:val="27"/>
          <w:szCs w:val="27"/>
        </w:rPr>
      </w:pPr>
    </w:p>
    <w:p w14:paraId="6B2AC081" w14:textId="622810CB" w:rsidR="00C3206C" w:rsidRDefault="00C3206C" w:rsidP="00C3206C">
      <w:pPr>
        <w:pStyle w:val="a3"/>
        <w:spacing w:before="0" w:beforeAutospacing="0" w:after="0" w:afterAutospacing="0" w:line="500" w:lineRule="exact"/>
        <w:ind w:firstLine="555"/>
        <w:rPr>
          <w:rStyle w:val="a4"/>
          <w:rFonts w:ascii="Helvetica" w:hAnsi="Helvetica"/>
          <w:color w:val="000000"/>
          <w:sz w:val="27"/>
          <w:szCs w:val="27"/>
        </w:rPr>
      </w:pPr>
    </w:p>
    <w:p w14:paraId="3619265F" w14:textId="7DE1D031" w:rsidR="00C3206C" w:rsidRDefault="00C3206C" w:rsidP="00C3206C">
      <w:pPr>
        <w:pStyle w:val="a3"/>
        <w:spacing w:before="0" w:beforeAutospacing="0" w:after="0" w:afterAutospacing="0" w:line="500" w:lineRule="exact"/>
        <w:ind w:firstLine="555"/>
        <w:rPr>
          <w:rStyle w:val="a4"/>
          <w:rFonts w:ascii="Helvetica" w:hAnsi="Helvetica"/>
          <w:color w:val="000000"/>
          <w:sz w:val="27"/>
          <w:szCs w:val="27"/>
        </w:rPr>
      </w:pPr>
    </w:p>
    <w:p w14:paraId="5AFCE528" w14:textId="77777777" w:rsidR="00C3206C" w:rsidRDefault="00C3206C" w:rsidP="00C3206C">
      <w:pPr>
        <w:pStyle w:val="a3"/>
        <w:spacing w:before="0" w:beforeAutospacing="0" w:after="0" w:afterAutospacing="0" w:line="500" w:lineRule="exact"/>
        <w:ind w:firstLine="555"/>
        <w:rPr>
          <w:rFonts w:ascii="Helvetica" w:hAnsi="Helvetica"/>
          <w:color w:val="000000"/>
          <w:sz w:val="27"/>
          <w:szCs w:val="27"/>
        </w:rPr>
      </w:pPr>
    </w:p>
    <w:p w14:paraId="0E7121BB"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lastRenderedPageBreak/>
        <w:t xml:space="preserve">　</w:t>
      </w:r>
      <w:r>
        <w:rPr>
          <w:rStyle w:val="a4"/>
          <w:rFonts w:ascii="Helvetica" w:hAnsi="Helvetica"/>
          <w:color w:val="000080"/>
          <w:sz w:val="27"/>
          <w:szCs w:val="27"/>
        </w:rPr>
        <w:t xml:space="preserve">　第一章　总则</w:t>
      </w:r>
    </w:p>
    <w:p w14:paraId="2527CBD7"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第一条　为了推动职业教育高质量发展，提高劳动者素质和技术技能水平，促进就业创业，建设教育强国、人力资源强国和技能型社会，推进社会主义现代化建设，根据宪法，制定本法。</w:t>
      </w:r>
    </w:p>
    <w:p w14:paraId="02C3C6D5"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第二条　本法所称职业教育，是指为了培养高素质技术技能人才，使受教育者具备从事某种职业或者实现职业发展所需要的职业道德、科学文化与专业知识、技术技能等职业综合素质和行动能力而实施的教育，包括职业学校教育和职业培训。</w:t>
      </w:r>
    </w:p>
    <w:p w14:paraId="2BAF970C"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机关、事业单位对其工作人员实施的专门培训由法律、行政法规另行规定。</w:t>
      </w:r>
    </w:p>
    <w:p w14:paraId="0A426DA6"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第三条　职业教育是与普通教育具有同等重要地位的教育类型，是国民教育体系和人力资源开发的重要组成部分，是培养多样化人才、传承技术技能、促进就业创业的重要途径。</w:t>
      </w:r>
    </w:p>
    <w:p w14:paraId="31752BF5"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国家大力发展职业教育，推进职业教育改革，提高职业教育质量，增强职业教育适应性，建立健全适应社会主义市场经济和社会发展需要、符合技术技能人才成长规律的职业教育制度体系，为全面建设社会主义现代化国家提供有力人才和技能支撑。</w:t>
      </w:r>
    </w:p>
    <w:p w14:paraId="772427BF"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第四条　职业教育必须坚持中国共产党的领导，坚持社会主义办学方向，贯彻国家的教育方针，坚持立德树人、</w:t>
      </w:r>
      <w:proofErr w:type="gramStart"/>
      <w:r>
        <w:rPr>
          <w:rFonts w:ascii="Helvetica" w:hAnsi="Helvetica"/>
          <w:color w:val="000000"/>
          <w:sz w:val="27"/>
          <w:szCs w:val="27"/>
        </w:rPr>
        <w:t>德技并</w:t>
      </w:r>
      <w:proofErr w:type="gramEnd"/>
      <w:r>
        <w:rPr>
          <w:rFonts w:ascii="Helvetica" w:hAnsi="Helvetica"/>
          <w:color w:val="000000"/>
          <w:sz w:val="27"/>
          <w:szCs w:val="27"/>
        </w:rPr>
        <w:t>修，坚持产教融合、校企合作，坚持面向市场、促进就业，坚持面向实践、强化能力，坚持面向人人、因材施教。</w:t>
      </w:r>
    </w:p>
    <w:p w14:paraId="4115D11C"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实施职业教育应当弘扬社会主义核心价值观，对受教育者进行思想政治教育和职业道德教育，培育劳模精神、劳动精神、工匠精神，传授科学文化与专业知识，培养技术技能，进行职业指导，全面提高受教育者的素质。</w:t>
      </w:r>
    </w:p>
    <w:p w14:paraId="7D03E96C"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第五条　公民有依法接受职业教育的权利。</w:t>
      </w:r>
    </w:p>
    <w:p w14:paraId="1A1ED4AA"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lastRenderedPageBreak/>
        <w:t xml:space="preserve">　　第六条　职业教育实行政府统筹、分级管理、地方为主、行业指导、校企合作、社会参与。</w:t>
      </w:r>
    </w:p>
    <w:p w14:paraId="2BD13E1F"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第七条　各级人民政府应当将发展职业教育纳入国民经济和社会发展规划，与促进就业创业和推动发展方式转变、产业结构调整、技术优化升级等整体部署、统筹实施。</w:t>
      </w:r>
    </w:p>
    <w:p w14:paraId="1549063A"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第八条　国务院建立职业教育工作协调机制，统筹协调全国职业教育工作。</w:t>
      </w:r>
    </w:p>
    <w:p w14:paraId="2D80A62E"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国务院教育行政部门负责职业教育工作的统筹规划、综合协调、宏观管理。国务院教育行政部门、人力资源社会保障行政部门和其他有关部门在国务院规定的职责范围内，分别负责有关的职业教育工作。</w:t>
      </w:r>
    </w:p>
    <w:p w14:paraId="3B73F4A6"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省、自治区、直辖市人民政府应当加强对本行政区域内职业教育工作的领导，明确设区的市、县级人民政府职业教育具体工作职责，统筹协调职业教育发展，组织开展督导评估。</w:t>
      </w:r>
    </w:p>
    <w:p w14:paraId="6A7D5826"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县级以上地方人民政府有关部门应当加强沟通配合，共同推进职业教育工作。</w:t>
      </w:r>
    </w:p>
    <w:p w14:paraId="65AB8D75"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第九条　国家鼓励发展多种层次和形式的职业教育，推进多元办学，支持社会力量广泛、平等参与职业教育。</w:t>
      </w:r>
    </w:p>
    <w:p w14:paraId="015EB1AD"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国家发挥企业的重要办学主体作用，推动企业深度参与职业教育，鼓励企业举办高质量职业教育。</w:t>
      </w:r>
    </w:p>
    <w:p w14:paraId="28D2EA1A"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有关行业主管部门、工会和中华职业教育社等群团组织、行业组织、企业、事业单位等应当依法履行实施职业教育的义务，参与、支持或者开展职业教育。</w:t>
      </w:r>
    </w:p>
    <w:p w14:paraId="3E6BC063"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第十条　国家采取措施，大力发展技工教育，全面提高产业工人素质。</w:t>
      </w:r>
    </w:p>
    <w:p w14:paraId="46C06C3F"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国家采取措施，支持举办面向农村的职业教育，组织开展农业技能培训、返乡创业就业培训和职业技能培训，培养高素质乡村振兴人才。</w:t>
      </w:r>
    </w:p>
    <w:p w14:paraId="5F05799D"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lastRenderedPageBreak/>
        <w:t xml:space="preserve">　　国家采取措施，扶持革命老区、民族地区、边远地区、欠发达地区职业教育的发展。</w:t>
      </w:r>
    </w:p>
    <w:p w14:paraId="701755DF"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国家采取措施，组织各类转岗、再就业、失业人员以及特殊人群等接受各种形式的职业教育，扶持残疾人职业教育的发展。</w:t>
      </w:r>
    </w:p>
    <w:p w14:paraId="4A46440C"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国家保障妇女平等接受职业教育的权利。</w:t>
      </w:r>
    </w:p>
    <w:p w14:paraId="04AD59E7"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第十一条　实施职业教育应当根据经济社会发展需要，结合职业分类、职业标准、职业发展需求，制定教育标准或者培训方案，实行学历证书及其他学业证书、培训证书、职业资格证书和职业技能等级证书制度。</w:t>
      </w:r>
    </w:p>
    <w:p w14:paraId="095EA8B8"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国家实行劳动者在就业前或者上岗前接受必要的职业教育的制度。</w:t>
      </w:r>
    </w:p>
    <w:p w14:paraId="0F7B5E5C"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第十二条　国家采取措施，提高技术技能人才的社会地位和待遇，弘扬劳动光荣、技能宝贵、创造伟大的时代风尚。</w:t>
      </w:r>
    </w:p>
    <w:p w14:paraId="0ADF95CA"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国家对在职业教育工作中做出显著成绩的单位和个人按照有关规定给予表彰、奖励。</w:t>
      </w:r>
    </w:p>
    <w:p w14:paraId="3E8219DC"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每年</w:t>
      </w:r>
      <w:r>
        <w:rPr>
          <w:rFonts w:ascii="Helvetica" w:hAnsi="Helvetica"/>
          <w:color w:val="000000"/>
          <w:sz w:val="27"/>
          <w:szCs w:val="27"/>
        </w:rPr>
        <w:t>5</w:t>
      </w:r>
      <w:r>
        <w:rPr>
          <w:rFonts w:ascii="Helvetica" w:hAnsi="Helvetica"/>
          <w:color w:val="000000"/>
          <w:sz w:val="27"/>
          <w:szCs w:val="27"/>
        </w:rPr>
        <w:t>月的第二周为职业教育活动周。</w:t>
      </w:r>
    </w:p>
    <w:p w14:paraId="2026DE99"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第十三条　国家鼓励职业教育领域的对外交流与合作，支持引进境外优质资源发展职业教育，鼓励有条件的职业教育机构赴境外办学，支持开展多种形式的职业教育学习成果互认。</w:t>
      </w:r>
    </w:p>
    <w:p w14:paraId="0E36469D"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w:t>
      </w:r>
      <w:r>
        <w:rPr>
          <w:rStyle w:val="a4"/>
          <w:rFonts w:ascii="Helvetica" w:hAnsi="Helvetica"/>
          <w:color w:val="000080"/>
          <w:sz w:val="27"/>
          <w:szCs w:val="27"/>
        </w:rPr>
        <w:t>第二章　职业教育体系</w:t>
      </w:r>
    </w:p>
    <w:p w14:paraId="533F9CE5"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第十四条　国家建立健全适应经济社会发展需要，产教深度融合，职业学校教育和职业培训并重，职业教育与普通教育相互融通，不同层次职业教育有效贯通，服务全民终身学习的现代职业教育体系。</w:t>
      </w:r>
    </w:p>
    <w:p w14:paraId="4A72EF4F"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国家优化教育结构，科学配置教育资源，在义务教育后的不同阶段因地制宜、统筹推进职业教育与普通教育协调发展。</w:t>
      </w:r>
    </w:p>
    <w:p w14:paraId="365375AD"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第十五条　职业学校教育分为中等职业学校教育、高等职业学校教育。</w:t>
      </w:r>
    </w:p>
    <w:p w14:paraId="3AD64EBB"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lastRenderedPageBreak/>
        <w:t xml:space="preserve">　　中等职业学校教育由高级中等教育层次的中等职业学校（含技工学校）实施。</w:t>
      </w:r>
    </w:p>
    <w:p w14:paraId="4A973074"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高等职业学校教育由专科、本科及以上教育层次的高等职业学校和普通高等学校实施。根据高等职业学校设置制度规定，将符合条件的技师学院纳入高等职业学校序列。</w:t>
      </w:r>
    </w:p>
    <w:p w14:paraId="252AA7C9"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其他学校、教育机构或者符合条件的企业、行业组织按照教育行政部门的统筹规划，可以实施相应层次的职业学校教育或者提供纳入人才培养方案的学分课程。</w:t>
      </w:r>
    </w:p>
    <w:p w14:paraId="70739518"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第十六条　职业培训包括就业前培训、在职培训、再就业培训及其他职业性培训，可以根据实际情况分级分类实施。</w:t>
      </w:r>
    </w:p>
    <w:p w14:paraId="1D2BBA13"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职业培训可以由相应的职业培训机构、职业学校实施。</w:t>
      </w:r>
    </w:p>
    <w:p w14:paraId="318E2439"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其他学校或者教育机构以及企业、社会组织可以根据办学能力、社会需求，依法开展面向社会的、多种形式的职业培训。</w:t>
      </w:r>
    </w:p>
    <w:p w14:paraId="351076D3"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第十七条　国家建立健全各级各类学校教育与职业培训学分、资历以及</w:t>
      </w:r>
      <w:proofErr w:type="gramStart"/>
      <w:r>
        <w:rPr>
          <w:rFonts w:ascii="Helvetica" w:hAnsi="Helvetica"/>
          <w:color w:val="000000"/>
          <w:sz w:val="27"/>
          <w:szCs w:val="27"/>
        </w:rPr>
        <w:t>其他学习</w:t>
      </w:r>
      <w:proofErr w:type="gramEnd"/>
      <w:r>
        <w:rPr>
          <w:rFonts w:ascii="Helvetica" w:hAnsi="Helvetica"/>
          <w:color w:val="000000"/>
          <w:sz w:val="27"/>
          <w:szCs w:val="27"/>
        </w:rPr>
        <w:t>成果的认证、积累和转换机制，推进职业教育国家学分银行建设，促进职业教育与普通教育的学习成果融通、互认。</w:t>
      </w:r>
    </w:p>
    <w:p w14:paraId="53AB4781"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军队职业技能等级纳入国家职业资格认证和职业技能等级评价体系。</w:t>
      </w:r>
    </w:p>
    <w:p w14:paraId="6CE30B4F"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第十八条　残疾人职业教育除由残疾人教育机构实施外，各级各类职业学校和职业培训机构及其他教育机构应当按照国家有关规定接纳残疾学生，并加强无障碍环境建设，为残疾学生学习、生活提供必要的帮助和便利。</w:t>
      </w:r>
    </w:p>
    <w:p w14:paraId="5D35C1AB"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国家采取措施，支持残疾人教育机构、职业学校、职业培训机构及其他教育机构开展或者联合开展残疾人职业教育。</w:t>
      </w:r>
    </w:p>
    <w:p w14:paraId="7253B394"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从事残疾人职业教育的特殊教育教师按照规定享受特殊教育津贴。</w:t>
      </w:r>
    </w:p>
    <w:p w14:paraId="101D3BA4"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第十九条　县级以上人民政府教育行政部门应当鼓励和支持普通中小学、普通高等学校，根据实际需要增加职业教育相关教学内容，进</w:t>
      </w:r>
      <w:r>
        <w:rPr>
          <w:rFonts w:ascii="Helvetica" w:hAnsi="Helvetica"/>
          <w:color w:val="000000"/>
          <w:sz w:val="27"/>
          <w:szCs w:val="27"/>
        </w:rPr>
        <w:lastRenderedPageBreak/>
        <w:t>行职业启蒙、职业认知、职业体验，开展职业规划指导、劳动教育，并组织、引导职业学校、职业培训机构、企业和行业组织等提供条件和支持。</w:t>
      </w:r>
    </w:p>
    <w:p w14:paraId="4C85B441"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w:t>
      </w:r>
      <w:r>
        <w:rPr>
          <w:rStyle w:val="a4"/>
          <w:rFonts w:ascii="Helvetica" w:hAnsi="Helvetica"/>
          <w:color w:val="000080"/>
          <w:sz w:val="27"/>
          <w:szCs w:val="27"/>
        </w:rPr>
        <w:t>第三章　职业教育的实施</w:t>
      </w:r>
    </w:p>
    <w:p w14:paraId="40610BDD"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第二十条　国务院教育行政部门会同有关部门根据经济社会发展需要和职业教育特点，组织制定、修订职业教育专业目录，完善职业教育教学等标准，宏观管理指导职业学校教材建设。</w:t>
      </w:r>
    </w:p>
    <w:p w14:paraId="6610E67D"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第二十一条　县级以上地方人民政府应当举办或者参与举办发挥骨干和示范作用的职业学校、职业培训机构，对社会力量依法举办的职业学校和职业培训机构给予指导和扶持。</w:t>
      </w:r>
    </w:p>
    <w:p w14:paraId="31673502"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国家根据产业布局和行业发展需要，采取措施，大力发展先进制造等产业需要的新兴专业，支持高水平职业学校、专业建设。</w:t>
      </w:r>
    </w:p>
    <w:p w14:paraId="5F696145"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国家采取措施，加快培养托育、护理、康养、家政等方面技术技能人才。</w:t>
      </w:r>
    </w:p>
    <w:p w14:paraId="68C58235"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第二十二条　县级人民政府可以根据县域经济社会发展的需要，设立职业教育中心学校，开展多种形式的职业教育，实施实用技术培训。</w:t>
      </w:r>
    </w:p>
    <w:p w14:paraId="7C212BE7"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教育行政部门可以委托职业教育中心学校承担教育教学指导、教育质量评价、教师培训等职业教育公共管理和服务工作。</w:t>
      </w:r>
    </w:p>
    <w:p w14:paraId="1F9E3867"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第二十三条　行业主管部门按照行业、产业人才需求加强对职业教育的指导，定期发布人才需求信息。</w:t>
      </w:r>
    </w:p>
    <w:p w14:paraId="13E68816"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行业主管部门、工会和中华职业教育社等群团组织、行业组织可以根据需要，参与制定职业教育专业目录和相关职业教育标准，开展人才需求预测、职业生涯发展研究及信息咨询，培育供需匹配的产教融合服务组织，举办或者联合举办职业学校、职业培训机构，组织、协调、指导相关企业、事业单位、社会组织举办职业学校、职业培训机构。</w:t>
      </w:r>
    </w:p>
    <w:p w14:paraId="0DFF5E1B"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lastRenderedPageBreak/>
        <w:t xml:space="preserve">　　第二十四条　企业应当根据本单位实际，有计划地对本单位的职工和准备招用的人员实施职业教育，并可以设置专职或者兼职实施职业教育的岗位。</w:t>
      </w:r>
    </w:p>
    <w:p w14:paraId="18C9E86F"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企业应当按照国家有关规定实行培训上岗制度。企业招用的从事技术工种的劳动者，上岗前必须进行安全生产教育和技术培训；招用的从事涉及公共安全、人身健康、生命财产安全等特定职业（工种）的劳动者，必须经过培训并依法取得职业资格或者特种作业资格。</w:t>
      </w:r>
    </w:p>
    <w:p w14:paraId="14E6ADC3"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企业开展职业教育的情况应当纳入企业社会责任报告。</w:t>
      </w:r>
    </w:p>
    <w:p w14:paraId="70A4D798"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第二十五条　企业可以利用资本、技术、知识、设施、设备、场地和管理等要素，举办或者联合举办职业学校、职业培训机构。</w:t>
      </w:r>
    </w:p>
    <w:p w14:paraId="7EEFE68A"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第二十六条　国家鼓励、指导、支持企业和其他社会力量依法举办职业学校、职业培训机构。</w:t>
      </w:r>
    </w:p>
    <w:p w14:paraId="546C33F1"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地方各级人民政府采取购买服务，向学生提供助学贷款、奖助学金等措施，对企业和其他社会力量依法举办的职业学校和职业培训机构予以扶持；对其中的非营利性职业学校和职业培训机构还可以采取政府补贴、基金奖励、捐资激励等扶持措施，参照同级同类公办学校生均经费等相关经费标准和支持政策给予适当补助。</w:t>
      </w:r>
    </w:p>
    <w:p w14:paraId="56118F79"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第二十七条　对深度参与产教融合、校企合作，在提升技术技能人才培养质量、促进就业中发挥重要主体作用的企业，按照规定给予奖励；对符合条件认定为产教融合型企业的，按照规定给予金融、财政、土地等支持，落实教育费附加、地方教育附加减免及其他税费优惠。</w:t>
      </w:r>
    </w:p>
    <w:p w14:paraId="7AB9F683"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第二十八条　联合举办职业学校、职业培训机构的，举办者应当签订联合办学协议，约定各方权利义务。</w:t>
      </w:r>
    </w:p>
    <w:p w14:paraId="4B32EC76"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地方各级人民政府及行业主管部门支持社会力量依法参与联合办学，举办多种形式的职业学校、职业培训机构。</w:t>
      </w:r>
    </w:p>
    <w:p w14:paraId="7BA641DB"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行业主管部门、工会等群团组织、行业组织、企业、事业单位等委托学校、职业培训机构实施职业教育的，应当签订委托合同。</w:t>
      </w:r>
    </w:p>
    <w:p w14:paraId="34396A57"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lastRenderedPageBreak/>
        <w:t xml:space="preserve">　　第二十九条　县级以上人民政府应当加强职业教育实习实训基地建设，组织行业主管部门、工会等群团组织、行业组织、企业等根据区域或者行业职业教育的需要建设高水平、专业化、开放共享的产教融合实习实训基地，为职业学校、职业培训机构开展实习实训和企业开展培训提供条件和支持。</w:t>
      </w:r>
    </w:p>
    <w:p w14:paraId="19B16825"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第三十条　国家推行中国特色学徒制，引导企业按照岗位总量的一定比例设立学徒岗位，鼓励和支持有技术技能人才培养能力的企业特别是产教融合型企业与职业学校、职业培训机构开展合作，对新招用职工、在岗职工和转岗职工进行学徒培训，或者与职业学校联合招收学生，以工学结合的方式进行学徒培养。有关企业可以按照规定享受补贴。</w:t>
      </w:r>
    </w:p>
    <w:p w14:paraId="45F5136E"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企业与职业学校联合招收学生，以工学结合的方式进行学徒培养的，应当签订学徒培养协议。</w:t>
      </w:r>
    </w:p>
    <w:p w14:paraId="65F74172"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第三十一条　国家鼓励行业组织、企业等参与职业教育专业教材开发，将新技术、新工艺、新理念纳入职业学校教材，并可以通过活页式教材等多种方式进行动态更新；支持运用信息技术和其他现代化教学方式，开发职业教育网络课程等学习资源，创新教学方式和学校管理方式，推动职业教育信息化建设与融合应用。</w:t>
      </w:r>
    </w:p>
    <w:p w14:paraId="59968E20"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第三十二条　国家通过组织开展职业技能竞赛等活动，为技术技能人才提供展示技能、切磋技艺的平台，持续培养更多高素质技术技能人才、能工巧匠和大国工匠。</w:t>
      </w:r>
    </w:p>
    <w:p w14:paraId="7FD7480C"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w:t>
      </w:r>
      <w:r>
        <w:rPr>
          <w:rStyle w:val="a4"/>
          <w:rFonts w:ascii="Helvetica" w:hAnsi="Helvetica"/>
          <w:color w:val="000080"/>
          <w:sz w:val="27"/>
          <w:szCs w:val="27"/>
        </w:rPr>
        <w:t>第四章　职业学校和职业培训机构</w:t>
      </w:r>
    </w:p>
    <w:p w14:paraId="00F4002E"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第三十三条　职业学校的设立，应当符合下列基本条件：</w:t>
      </w:r>
    </w:p>
    <w:p w14:paraId="2BB79617"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（一）有组织机构和章程；</w:t>
      </w:r>
    </w:p>
    <w:p w14:paraId="3D05BEBB"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（二）有合格的教师和管理人员；</w:t>
      </w:r>
    </w:p>
    <w:p w14:paraId="2072F120"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（三）有与所实施职业教育相适应、符合规定标准和安全要求的教学及实习实训场所、设施、设备以及课程体系、教育教学资源等；</w:t>
      </w:r>
    </w:p>
    <w:p w14:paraId="74992B0B"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（四）有必备的办学资金和与办学规模相适应的稳定经费来源。</w:t>
      </w:r>
    </w:p>
    <w:p w14:paraId="33153DB5"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lastRenderedPageBreak/>
        <w:t xml:space="preserve">　　设立中等职业学校，由县级以上地方人民政府或者有关部门按照规定的权限审批；设立实施专科层次教育的高等职业学校，由省、自治区、直辖市人民政府审批，报国务院教育行政部门备案；设立实施本科及以上层次教育的高等职业学校，由国务院教育行政部门审批。</w:t>
      </w:r>
    </w:p>
    <w:p w14:paraId="50ED1435"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专科层次高等职业学校设置的培养高端技术技能人才的部分专业，符合产教深度融合、办学特色鲜明、培养质量较高等条件的，经国务院教育行政部门审批，可以实施本科层次的职业教育。</w:t>
      </w:r>
    </w:p>
    <w:p w14:paraId="322D0BB9"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第三十四条　职业培训机构的设立，应当符合下列基本条件：</w:t>
      </w:r>
    </w:p>
    <w:p w14:paraId="05278337"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（一）有组织机构和管理制度；</w:t>
      </w:r>
    </w:p>
    <w:p w14:paraId="57E181A3"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（二）有与培训任务相适应的课程体系、教师或者其他授课人员、管理人员；</w:t>
      </w:r>
    </w:p>
    <w:p w14:paraId="01372DF3"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（三）有与培训任务相适应、符合安全要求的场所、设施、设备；</w:t>
      </w:r>
    </w:p>
    <w:p w14:paraId="3CEA6DB0"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（四）有相应的经费。</w:t>
      </w:r>
    </w:p>
    <w:p w14:paraId="087ECB70"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职业培训机构的设立、变更和终止，按照国家有关规定执行。</w:t>
      </w:r>
    </w:p>
    <w:p w14:paraId="034F461B"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第三十五条　公办职业学校实行中国共产党职业学校基层组织领导的校长负责制，中国共产党职业学校基层组织按照中国共产党章程和有关规定，全面领导学校工作，支持校长独立负责地行使职权。民办职业学校依法健全决策机制，强化学校的中国共产党基层组织政治功能，保证其在学校重大事项决策、监督、执行各环节有效发挥作用。</w:t>
      </w:r>
    </w:p>
    <w:p w14:paraId="1341390D"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校长全面负责本学校教学、科学研究和其他行政管理工作。校长通过校长办公会或者校务会议行使职权，依法接受监督。</w:t>
      </w:r>
    </w:p>
    <w:p w14:paraId="483666E4"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职业学校可以通过咨询、协商等多种形式，听取行业组织、企业、学校毕业生等方面代表的意见，发挥其参与学校建设、支持学校发展的作用。</w:t>
      </w:r>
    </w:p>
    <w:p w14:paraId="6A160806"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第三十六条　职业学校应当依法办学，依据章程自主管理。</w:t>
      </w:r>
    </w:p>
    <w:p w14:paraId="6A3ECE28"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职业学校在办学中可以开展下列活动：</w:t>
      </w:r>
    </w:p>
    <w:p w14:paraId="0677B7AA"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（一）根据产业需求，依法自主设置专业；</w:t>
      </w:r>
    </w:p>
    <w:p w14:paraId="39CDB426"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lastRenderedPageBreak/>
        <w:t xml:space="preserve">　　（二）基于职业教育标准制定人才培养方案，依法自主选用或者编写专业课程教材；</w:t>
      </w:r>
    </w:p>
    <w:p w14:paraId="2384E2E8"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（三）根据培养技术技能人才的需要，自主设置学习制度，安排教学过程；</w:t>
      </w:r>
    </w:p>
    <w:p w14:paraId="3C01B499"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（四）在基本学制基础上，适当调整修业年限，实行弹性学习制度；</w:t>
      </w:r>
    </w:p>
    <w:p w14:paraId="287A3503"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（五）依法自主选聘专业课教师。</w:t>
      </w:r>
    </w:p>
    <w:p w14:paraId="73508F5A"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第三十七条　国家建立符合职业教育特点的考试招生制度。</w:t>
      </w:r>
    </w:p>
    <w:p w14:paraId="749852AC"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中等职业学校可以按照国家有关规定，在有关专业实行与高等职业学校教育的贯通招生和培养。</w:t>
      </w:r>
    </w:p>
    <w:p w14:paraId="12A88EBE"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高等职业学校可以按照国家有关规定，采取文化素质与职业技能相结合的考核方式招收学生；对有突出贡献的技术技能人才，经考核合格，可以破格录取。</w:t>
      </w:r>
    </w:p>
    <w:p w14:paraId="6778C50B"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省级以上人民政府教育行政部门会同同级人民政府有关部门建立职业教育统一招生平台，汇总发布实施职业教育的学校及其专业设置、招生情况等信息，提供查询、报考等服务。</w:t>
      </w:r>
    </w:p>
    <w:p w14:paraId="1F2C35C7"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第三十八条　职业学校应当加强校风学风、师德师风建设，营造良好学习环境，保证教育教学质量。</w:t>
      </w:r>
    </w:p>
    <w:p w14:paraId="7E17D3A7"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第三十九条　职业学校应当建立健全就业创业促进机制，采取多种形式为学生提供职业规划、职业体验、求职指导等就业创业服务，增强学生就业创业能力。</w:t>
      </w:r>
    </w:p>
    <w:p w14:paraId="731FAEFE"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第四十条　职业学校、职业培训机构实施职业教育应当注重产教融合，实行校企合作。</w:t>
      </w:r>
    </w:p>
    <w:p w14:paraId="218933E5"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职业学校、职业培训机构可以通过与行业组织、企业、事业单位等共同举办职业教育机构、组建职业教育集团、开展订单培养等多种形式进行合作。</w:t>
      </w:r>
    </w:p>
    <w:p w14:paraId="2798A824"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国家鼓励职业学校在招生就业、人才培养方案制定、师资队伍建设、专业规划、课程设置、教材开发、教学设计、教学实施、质量评价、科</w:t>
      </w:r>
      <w:r>
        <w:rPr>
          <w:rFonts w:ascii="Helvetica" w:hAnsi="Helvetica"/>
          <w:color w:val="000000"/>
          <w:sz w:val="27"/>
          <w:szCs w:val="27"/>
        </w:rPr>
        <w:lastRenderedPageBreak/>
        <w:t>学研究、技术服务、科技成果转化以及技术技能创新平台、专业化技术转移机构、实习实训基地建设等方面，与相关行业组织、企业、事业单位等建立合作机制。开展合作的，应当签订协议，明确双方权利义务。</w:t>
      </w:r>
    </w:p>
    <w:p w14:paraId="26773FA7"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第四十一条　职业学校、职业培训机构开展校企合作、提供社会服务或者以实习实训为目的举办企业、开展经营活动取得的收入用于改善办学条件；收入的一定比例可以用于支付教师、企业专家、外聘人员和受教育者的劳动报酬，也可以作为绩效工资来源，符合国家规定的可以不受绩效工资总量限制。</w:t>
      </w:r>
    </w:p>
    <w:p w14:paraId="47D1A396"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职业学校、职业培训机构实施前款规定的活动，符合国家有关规定的，享受相关税费优惠政策。</w:t>
      </w:r>
    </w:p>
    <w:p w14:paraId="507D9AFE"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第四十二条　职业学校按照规定的收费标准和办法，收取学费和其他必要费用；符合国家规定条件的，应当予以减免；不得以介绍工作、安排实习实训等名义违法收取费用。</w:t>
      </w:r>
    </w:p>
    <w:p w14:paraId="7DAFD285"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职业培训机构、职业学校面向社会开展培训的，按照国家有关规定收取费用。</w:t>
      </w:r>
    </w:p>
    <w:p w14:paraId="5D2C26C2"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第四十三条　职业学校、职业培训机构应当建立健全教育质量评价制度，吸纳行业组织、企业等参与评价，并及时公开相关信息，接受教育督导和社会监督。</w:t>
      </w:r>
    </w:p>
    <w:p w14:paraId="01D7D6CB"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县级以上人民政府教育行政部门应当会同有关部门、行业组织建立符合职业教育特点的质量评价体系，组织或者委托行业组织、企业和第三</w:t>
      </w:r>
      <w:proofErr w:type="gramStart"/>
      <w:r>
        <w:rPr>
          <w:rFonts w:ascii="Helvetica" w:hAnsi="Helvetica"/>
          <w:color w:val="000000"/>
          <w:sz w:val="27"/>
          <w:szCs w:val="27"/>
        </w:rPr>
        <w:t>方专业</w:t>
      </w:r>
      <w:proofErr w:type="gramEnd"/>
      <w:r>
        <w:rPr>
          <w:rFonts w:ascii="Helvetica" w:hAnsi="Helvetica"/>
          <w:color w:val="000000"/>
          <w:sz w:val="27"/>
          <w:szCs w:val="27"/>
        </w:rPr>
        <w:t>机构，对职业学校的办学质量进行评估，并将评估结果及时公开。</w:t>
      </w:r>
    </w:p>
    <w:p w14:paraId="5057D5F4"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职业教育质量评价应当突出就业导向，把受教育者的职业道德、技术技能水平、就业质量作为重要指标，引导职业学校培养高素质技术技能人才。</w:t>
      </w:r>
    </w:p>
    <w:p w14:paraId="54B7D1ED"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有关部门应当按照各自职责，加强对职业学校、职业培训机构的监督管理。</w:t>
      </w:r>
    </w:p>
    <w:p w14:paraId="2AFD4B3D"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lastRenderedPageBreak/>
        <w:t xml:space="preserve">　　</w:t>
      </w:r>
      <w:r>
        <w:rPr>
          <w:rStyle w:val="a4"/>
          <w:rFonts w:ascii="Helvetica" w:hAnsi="Helvetica"/>
          <w:color w:val="000080"/>
          <w:sz w:val="27"/>
          <w:szCs w:val="27"/>
        </w:rPr>
        <w:t>第五章　职业教育的教师与受教育者</w:t>
      </w:r>
    </w:p>
    <w:p w14:paraId="523C2A57"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第四十四条　国家保障职业教育教师的权利，提高其专业素质与社会地位。</w:t>
      </w:r>
    </w:p>
    <w:p w14:paraId="69313ADF"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县级以上人民政府及其有关部门应当将职业教育教师的培养培训工作纳入教师队伍建设规划，保证职业教育教师队伍适应职业教育发展的需要。</w:t>
      </w:r>
    </w:p>
    <w:p w14:paraId="20AC731A"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第四十五条　国家建立健全职业教育教师培养培训体系。</w:t>
      </w:r>
    </w:p>
    <w:p w14:paraId="12C86A1D"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各级人民政府应当采取措施，加强职业教育教师专业化培养培训，鼓励设立专门的职业教育师范院校，支持高等学校设立相关专业，培养职业教育教师；鼓励行业组织、企业共同参与职业教育教师培养培训。</w:t>
      </w:r>
    </w:p>
    <w:p w14:paraId="2D9BA0D2"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产教融合型企业、规模以上企业应当安排一定比例的岗位，接纳职业学校、职业培训机构教师实践。</w:t>
      </w:r>
    </w:p>
    <w:p w14:paraId="46755A4D"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第四十六条　国家建立健全符合职业教育特点和发展要求的职业学校教师岗位设置和职务（职称）评聘制度。</w:t>
      </w:r>
    </w:p>
    <w:p w14:paraId="1F1616CA"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职业学校的专业课教师（含实习指导教师）应当具有一定年限的相应工作经历或者实践经验，达到相应的技术技能水平。</w:t>
      </w:r>
    </w:p>
    <w:p w14:paraId="2D74FC8E"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具备条件的企业、事业单位经营管理和专业技术人员，以及其他有专业知识或者特殊技能的人员，经教育教学能力培训合格的，可以担任职业学校的专职或者兼职专业课教师；取得教师资格的，可以根据其技术职称聘任为相应的教师职务。取得职业学校专业课教师资格可以视情况降低学历要求。</w:t>
      </w:r>
    </w:p>
    <w:p w14:paraId="7C099DC3"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第四十七条　国家鼓励职业学校聘请技能大师、劳动模范、能工巧匠、非物质文化遗产代表性传承人等高技能人才，通过担任专职或者兼职专业课教师、设立工作室等方式，参与人才培养、技术开发、技能传承等工作。</w:t>
      </w:r>
    </w:p>
    <w:p w14:paraId="17F63B4D"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第四十八条　国家制定职业学校教职工配备基本标准。省、自治区、直辖市应当根据基本标准，制定本地区职业学校教职工配备标准。</w:t>
      </w:r>
    </w:p>
    <w:p w14:paraId="5C4DBD61"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lastRenderedPageBreak/>
        <w:t xml:space="preserve">　　县级以上地方人民政府应当根据教职工配备标准、办学规模等，确定公办职业学校教职工人员规模，其中一定比例可以用于支持职业学校面向社会公开招聘专业技术人员、技能人才担任专职或者兼职教师。</w:t>
      </w:r>
    </w:p>
    <w:p w14:paraId="2D672C39"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第四十九条　职业学校学生应当遵守法律、法规和学生行为规范，养成良好的职业道德、职业精神和行为习惯，努力学习，完成规定的学习任务，按照要求参加实习实训，掌握技术技能。</w:t>
      </w:r>
    </w:p>
    <w:p w14:paraId="6A185574"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职业学校学生的合法权益，受法律保护。</w:t>
      </w:r>
    </w:p>
    <w:p w14:paraId="42933FAC"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第五十条　国家鼓励企业、事业单位安排实习岗位，接纳职业学校和职业培训机构的学生实习。接纳实习的单位应当保障学生在实习期间按照规定享受休息休假、获得劳动安全卫生保护、参加相关保险、接受职业技能指导等权利；对上岗实习的，应当签订实习协议，给予适当的劳动报酬。</w:t>
      </w:r>
    </w:p>
    <w:p w14:paraId="25FE7EFB"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职业学校和职业培训机构应当加强对实习实</w:t>
      </w:r>
      <w:proofErr w:type="gramStart"/>
      <w:r>
        <w:rPr>
          <w:rFonts w:ascii="Helvetica" w:hAnsi="Helvetica"/>
          <w:color w:val="000000"/>
          <w:sz w:val="27"/>
          <w:szCs w:val="27"/>
        </w:rPr>
        <w:t>训学生</w:t>
      </w:r>
      <w:proofErr w:type="gramEnd"/>
      <w:r>
        <w:rPr>
          <w:rFonts w:ascii="Helvetica" w:hAnsi="Helvetica"/>
          <w:color w:val="000000"/>
          <w:sz w:val="27"/>
          <w:szCs w:val="27"/>
        </w:rPr>
        <w:t>的指导，加强安全生产教育，协商实习单位安排与学生所学专业相匹配的岗位，明确实习实训内容和标准，不得安排学生从事与所学专业无关的实习实训，不得违反相关规定通过人力资源服务机构、劳务派遣单位，或者通过非法从事人力资源服务、劳务派遣业务的单位或个人组织、安排、管理学生实习实训。</w:t>
      </w:r>
    </w:p>
    <w:p w14:paraId="2F5A2054"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第五十一条　接受职业学校教育，达到相应学业要求，经学校考核合格的，取得相应的学业证书；接受职业培训，经职业培训机构或者职业学校考核合格的，取得相应的培训证书；</w:t>
      </w:r>
      <w:proofErr w:type="gramStart"/>
      <w:r>
        <w:rPr>
          <w:rFonts w:ascii="Helvetica" w:hAnsi="Helvetica"/>
          <w:color w:val="000000"/>
          <w:sz w:val="27"/>
          <w:szCs w:val="27"/>
        </w:rPr>
        <w:t>经符合</w:t>
      </w:r>
      <w:proofErr w:type="gramEnd"/>
      <w:r>
        <w:rPr>
          <w:rFonts w:ascii="Helvetica" w:hAnsi="Helvetica"/>
          <w:color w:val="000000"/>
          <w:sz w:val="27"/>
          <w:szCs w:val="27"/>
        </w:rPr>
        <w:t>国家规定的专门机构考核合格的，取得相应的职业资格证书或者职业技能等级证书。</w:t>
      </w:r>
    </w:p>
    <w:p w14:paraId="2F96F262"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学业证书、培训证书、职业资格证书和职业技能等级证书，按照国家有关规定，作为受教育者从业的凭证。</w:t>
      </w:r>
    </w:p>
    <w:p w14:paraId="4CDD7876"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接受职业培训取得的职业技能等级证书、培训证书等学习成果，经职业学校认定，可以转化为相应的学历教育学分；达到相应职业学校学业要求的，可以取得相应的学业证书。</w:t>
      </w:r>
    </w:p>
    <w:p w14:paraId="67631F0E"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lastRenderedPageBreak/>
        <w:t xml:space="preserve">　　接受高等职业学校教育，学业水平达到国家规定的学位标准的，可以依法申请相应学位。</w:t>
      </w:r>
    </w:p>
    <w:p w14:paraId="60AB5445"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第五十二条　国家建立对职业学校学生的奖励和资助制度，对特别优秀的学生进行奖励，对经济困难的学生提供资助，并向艰苦、特殊行业等专业学生适当倾斜。国家根据经济社会发展情况适时调整奖励和资助标准。</w:t>
      </w:r>
    </w:p>
    <w:p w14:paraId="27CCC265"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国家支持企业、事业单位、社会组织及公民个人按照国家有关规定设立职业教育奖学金、助学金，奖励优秀学生，资助经济困难的学生。</w:t>
      </w:r>
    </w:p>
    <w:p w14:paraId="754A62AC"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职业学校应当按照国家有关规定从事业收入或者学费收入中提取一定比例资金，用于奖励和资助学生。</w:t>
      </w:r>
    </w:p>
    <w:p w14:paraId="41B8535A"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省、自治区、直辖市人民政府有关部门应当完善职业学校资助资金管理制度，规范资助资金管理使用。</w:t>
      </w:r>
    </w:p>
    <w:p w14:paraId="576268B4"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第五十三条　职业学校学生在升学、就业、职业发展等方面与同层次普通学校学生享有平等机会。</w:t>
      </w:r>
    </w:p>
    <w:p w14:paraId="7557A664"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高等职业学校和实施职业教育的普通高等学校应当在招生计划中确定相应比例或者采取单独考试办法，专门招收职业学校毕业生。</w:t>
      </w:r>
    </w:p>
    <w:p w14:paraId="3E9744D6"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各级人民政府应当创造公平就业环境。用人单位不得设置妨碍职业学校毕业生平等就业、公平竞争的报考、录用、聘用条件。机关、事业单位、国有企业在招录、招聘技术技能岗位人员时，应当明确技术技能要求，将技术技能水平作为录用、聘用的重要条件。事业单位公开招聘中有职业技能等级要求的岗位，可以适当降低学历要求。</w:t>
      </w:r>
    </w:p>
    <w:p w14:paraId="4C389EFB"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w:t>
      </w:r>
      <w:r>
        <w:rPr>
          <w:rStyle w:val="a4"/>
          <w:rFonts w:ascii="Helvetica" w:hAnsi="Helvetica"/>
          <w:color w:val="000080"/>
          <w:sz w:val="27"/>
          <w:szCs w:val="27"/>
        </w:rPr>
        <w:t xml:space="preserve">　第六章　职业教育的保障</w:t>
      </w:r>
    </w:p>
    <w:p w14:paraId="3337E9D6"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第五十四条　国家优化教育经费支出结构，使职业教育经费投入与职业教育发展需求相适应，鼓励通过多种渠道依法筹集发展职业教育的资金。</w:t>
      </w:r>
    </w:p>
    <w:p w14:paraId="03128ABE"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lastRenderedPageBreak/>
        <w:t xml:space="preserve">　　第五十五条　各级人民政府应当按照事权和支出责任相适应的原则，根据职业教育办学规模、培养成本和办学质量等落实职业教育经费，并加强预算绩效管理，提高资金使用效益。</w:t>
      </w:r>
    </w:p>
    <w:p w14:paraId="79613FE3"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省、自治区、直辖市人民政府应当制定本地区职业学校生均经费标准或者公用经费标准。职业学校举办者应当按照生均经费标准或者公用经费标准按时、足额拨付经费，不断改善办学条件。不得以学费、社会服务收入冲抵生均拨款。</w:t>
      </w:r>
    </w:p>
    <w:p w14:paraId="22DCCF65"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民办职业学校举办者应当参照同层次职业学校生均经费标准，通过多种渠道筹措经费。</w:t>
      </w:r>
    </w:p>
    <w:p w14:paraId="0C0D1DB3"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财政专项安排、社会捐赠指定用于职业教育的经费，任何组织和个人不得挪用、克扣。</w:t>
      </w:r>
    </w:p>
    <w:p w14:paraId="6E3924DB"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第五十六条　地方各级人民政府安排地方教育附加等方面的经费，应当将其中可用于职业教育的资金统筹使用；发挥失业保险基金作用，支持职工提升职业技能。</w:t>
      </w:r>
    </w:p>
    <w:p w14:paraId="2147D4AE"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第五十七条　各级人民政府加大面向农村的职业教育投入，可以将农村科学技术开发、技术推广的经费适当用于农村职业培训。</w:t>
      </w:r>
    </w:p>
    <w:p w14:paraId="5BB6D912"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第五十八条　企业应当根据国务院规定的标准，按照职工工资总额一定比例提取和使用职工教育经费。职工教育经费可以用于举办职业教育机构、对本单位的职工和准备招用人员进行职业教育等合理用途，其中用于企业一线职工职业教育的经费应当达到国家规定的比例。用人单位安排职工到职业学校或者职业培训机构接受职业教育的，应当在其接受职业教育期间依法支付工资，保障相关待遇。</w:t>
      </w:r>
    </w:p>
    <w:p w14:paraId="10B27AC8"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企业设立具备生产与教学功能的产教融合实习实训基地所发生的费用，可以参照职业学校享受相应的用地、公用事业费等优惠。</w:t>
      </w:r>
    </w:p>
    <w:p w14:paraId="2A1D0C12"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第五十九条　国家鼓励金融机构通过提供金融服务支持发展职业教育。</w:t>
      </w:r>
    </w:p>
    <w:p w14:paraId="3764D7F8"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lastRenderedPageBreak/>
        <w:t xml:space="preserve">　　第六十条　国家鼓励企业、事业单位、社会组织及公民个人对职业教育捐资助学，鼓励境外的组织和个人对职业教育提供资助和捐赠。提供的资助和捐赠，必须用于职业教育。</w:t>
      </w:r>
    </w:p>
    <w:p w14:paraId="32BE1F3C"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第六十一条　国家鼓励和支持开展职业教育的科学技术研究、教材和教学资源开发，推进职业教育资源跨区域、跨行业、跨部门共建共享。</w:t>
      </w:r>
    </w:p>
    <w:p w14:paraId="42C107FB"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国家逐步建立反映职业教育特点和功能的信息统计和管理体系。</w:t>
      </w:r>
    </w:p>
    <w:p w14:paraId="025BF118"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县级以上人民政府及其有关部门应当建立健全职业教育服务和保障体系，组织、引导工会等群团组织、行业组织、企业、学校等开展职业教育研究、宣传推广、人才供需对接等活动。</w:t>
      </w:r>
    </w:p>
    <w:p w14:paraId="1C3CCF15"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第六十二条　新闻媒体和职业教育有关方面应当积极开展职业教育公益宣传，弘扬技术技能人才成长成才典型事迹，营造人人努力成才、人人皆可成才、人人尽展其才的良好社会氛围。</w:t>
      </w:r>
    </w:p>
    <w:p w14:paraId="63E1164C"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w:t>
      </w:r>
      <w:r>
        <w:rPr>
          <w:rStyle w:val="a4"/>
          <w:rFonts w:ascii="Helvetica" w:hAnsi="Helvetica"/>
          <w:color w:val="000080"/>
          <w:sz w:val="27"/>
          <w:szCs w:val="27"/>
        </w:rPr>
        <w:t>第七章　法律责任</w:t>
      </w:r>
    </w:p>
    <w:p w14:paraId="4D213EE5"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第六十三条　在职业教育活动中违反《中华人民共和国教育法》、《中华人民共和国劳动法》等有关法律规定的，依照有关法律的规定给予处罚。</w:t>
      </w:r>
    </w:p>
    <w:p w14:paraId="0F76B681"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第六十四条　企业未依照本法规定对本单位的职工和准备招用的人员实施职业教育、提取和使用职工教育经费的，由有关部门责令改正；拒不改正的，由县级以上人民政府收取其应当承担的职工教育经费，用于职业教育。</w:t>
      </w:r>
    </w:p>
    <w:p w14:paraId="58442823"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第六十五条　职业学校、职业培训机构在职业教育活动中违反本法规定的，由教育行政部门或者其他有关部门责令改正；教育教学质量低下或者管理混乱，造成严重后果的，责令暂停招生、限期整顿；逾期不整顿或者经整顿仍达不到要求的，吊销办学许可证或者责令停止办学。</w:t>
      </w:r>
    </w:p>
    <w:p w14:paraId="49C4A62C"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第六十六条　接纳职业学校和职业培训机构学生实习的单位违反本法规定，侵害学生休息休假、获得劳动安全卫生保护、参加相关保险、接受职业技能指导等权利的，依法承担相应的法律责任。</w:t>
      </w:r>
    </w:p>
    <w:p w14:paraId="1827CF90"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lastRenderedPageBreak/>
        <w:t xml:space="preserve">　　职业学校、职业培训机构违反本法规定，通过人力资源服务机构、劳务派遣单位或者非法从事人力资源服务、劳务派遣业务的单位或个人组织、安排、管理学生实习实训的，由教育行政部门、人力资源社会保障行政部门或者其他有关部门责令改正，没收违法所得，并处违法所得一倍以上五倍以下的罚款；违法所得不足一万元的，按一万元计算。</w:t>
      </w:r>
    </w:p>
    <w:p w14:paraId="4A52782A"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对前款规定的人力资源服务机构、劳务派遣单位或者非法从事人力资源服务、劳务派遣业务的单位或个人，由人力资源社会保障行政部门或者其他有关部门责令改正，没收违法所得，并处违法所得一倍以上五倍以下的罚款；违法所得不足一万元的，按一万元计算。</w:t>
      </w:r>
    </w:p>
    <w:p w14:paraId="58D8CD94"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第六十七条　教育行政部门、人力资源社会保障行政部门或者其他有关部门的工作人员违反本法规定，滥用职权、玩忽职守、徇私舞弊的，依法给予处分；构成犯罪的，依法追究刑事责任。</w:t>
      </w:r>
    </w:p>
    <w:p w14:paraId="10539D4E"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w:t>
      </w:r>
      <w:r>
        <w:rPr>
          <w:rStyle w:val="a4"/>
          <w:rFonts w:ascii="Helvetica" w:hAnsi="Helvetica"/>
          <w:color w:val="000080"/>
          <w:sz w:val="27"/>
          <w:szCs w:val="27"/>
        </w:rPr>
        <w:t xml:space="preserve">　第八章　附则</w:t>
      </w:r>
    </w:p>
    <w:p w14:paraId="72C67A72"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第六十八条　境外的组织和个人在境内举办职业学校、职业培训机构，适用本法；法律、行政法规另有规定的，从其规定。</w:t>
      </w:r>
    </w:p>
    <w:p w14:paraId="435461B2" w14:textId="77777777" w:rsidR="00C3206C" w:rsidRDefault="00C3206C" w:rsidP="00C3206C">
      <w:pPr>
        <w:pStyle w:val="a3"/>
        <w:spacing w:before="0" w:beforeAutospacing="0" w:after="0" w:afterAutospacing="0" w:line="500" w:lineRule="exact"/>
        <w:rPr>
          <w:rFonts w:ascii="Helvetica" w:hAnsi="Helvetica"/>
          <w:color w:val="000000"/>
          <w:sz w:val="27"/>
          <w:szCs w:val="27"/>
        </w:rPr>
      </w:pPr>
      <w:r>
        <w:rPr>
          <w:rFonts w:ascii="Helvetica" w:hAnsi="Helvetica"/>
          <w:color w:val="000000"/>
          <w:sz w:val="27"/>
          <w:szCs w:val="27"/>
        </w:rPr>
        <w:t xml:space="preserve">　　第六十九条　本法自</w:t>
      </w:r>
      <w:r>
        <w:rPr>
          <w:rFonts w:ascii="Helvetica" w:hAnsi="Helvetica"/>
          <w:color w:val="000000"/>
          <w:sz w:val="27"/>
          <w:szCs w:val="27"/>
        </w:rPr>
        <w:t>2022</w:t>
      </w:r>
      <w:r>
        <w:rPr>
          <w:rFonts w:ascii="Helvetica" w:hAnsi="Helvetica"/>
          <w:color w:val="000000"/>
          <w:sz w:val="27"/>
          <w:szCs w:val="27"/>
        </w:rPr>
        <w:t>年</w:t>
      </w:r>
      <w:r>
        <w:rPr>
          <w:rFonts w:ascii="Helvetica" w:hAnsi="Helvetica"/>
          <w:color w:val="000000"/>
          <w:sz w:val="27"/>
          <w:szCs w:val="27"/>
        </w:rPr>
        <w:t>5</w:t>
      </w:r>
      <w:r>
        <w:rPr>
          <w:rFonts w:ascii="Helvetica" w:hAnsi="Helvetica"/>
          <w:color w:val="000000"/>
          <w:sz w:val="27"/>
          <w:szCs w:val="27"/>
        </w:rPr>
        <w:t>月</w:t>
      </w:r>
      <w:r>
        <w:rPr>
          <w:rFonts w:ascii="Helvetica" w:hAnsi="Helvetica"/>
          <w:color w:val="000000"/>
          <w:sz w:val="27"/>
          <w:szCs w:val="27"/>
        </w:rPr>
        <w:t>1</w:t>
      </w:r>
      <w:r>
        <w:rPr>
          <w:rFonts w:ascii="Helvetica" w:hAnsi="Helvetica"/>
          <w:color w:val="000000"/>
          <w:sz w:val="27"/>
          <w:szCs w:val="27"/>
        </w:rPr>
        <w:t>日起施行。</w:t>
      </w:r>
    </w:p>
    <w:p w14:paraId="32C49A9E" w14:textId="77777777" w:rsidR="008A3EB7" w:rsidRDefault="008A3EB7" w:rsidP="00C3206C">
      <w:pPr>
        <w:spacing w:line="500" w:lineRule="exact"/>
      </w:pPr>
    </w:p>
    <w:sectPr w:rsidR="008A3EB7" w:rsidSect="006B0B0B">
      <w:footerReference w:type="default" r:id="rId7"/>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98A25" w14:textId="77777777" w:rsidR="001163F4" w:rsidRDefault="001163F4" w:rsidP="009E1D6C">
      <w:r>
        <w:separator/>
      </w:r>
    </w:p>
  </w:endnote>
  <w:endnote w:type="continuationSeparator" w:id="0">
    <w:p w14:paraId="3EA54DA0" w14:textId="77777777" w:rsidR="001163F4" w:rsidRDefault="001163F4" w:rsidP="009E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555780"/>
      <w:docPartObj>
        <w:docPartGallery w:val="Page Numbers (Bottom of Page)"/>
        <w:docPartUnique/>
      </w:docPartObj>
    </w:sdtPr>
    <w:sdtContent>
      <w:p w14:paraId="5DD675D4" w14:textId="686B9147" w:rsidR="009E1D6C" w:rsidRDefault="009E1D6C">
        <w:pPr>
          <w:pStyle w:val="a6"/>
          <w:jc w:val="center"/>
        </w:pPr>
        <w:r>
          <w:fldChar w:fldCharType="begin"/>
        </w:r>
        <w:r>
          <w:instrText>PAGE   \* MERGEFORMAT</w:instrText>
        </w:r>
        <w:r>
          <w:fldChar w:fldCharType="separate"/>
        </w:r>
        <w:r w:rsidRPr="009E1D6C">
          <w:rPr>
            <w:noProof/>
            <w:lang w:val="zh-CN"/>
          </w:rPr>
          <w:t>1</w:t>
        </w:r>
        <w:r>
          <w:fldChar w:fldCharType="end"/>
        </w:r>
      </w:p>
    </w:sdtContent>
  </w:sdt>
  <w:p w14:paraId="0D63F5BF" w14:textId="77777777" w:rsidR="009E1D6C" w:rsidRDefault="009E1D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B3415" w14:textId="77777777" w:rsidR="001163F4" w:rsidRDefault="001163F4" w:rsidP="009E1D6C">
      <w:r>
        <w:separator/>
      </w:r>
    </w:p>
  </w:footnote>
  <w:footnote w:type="continuationSeparator" w:id="0">
    <w:p w14:paraId="600631A4" w14:textId="77777777" w:rsidR="001163F4" w:rsidRDefault="001163F4" w:rsidP="009E1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AAA"/>
    <w:rsid w:val="001163F4"/>
    <w:rsid w:val="006B0B0B"/>
    <w:rsid w:val="006B4AAA"/>
    <w:rsid w:val="008A3EB7"/>
    <w:rsid w:val="009E1D6C"/>
    <w:rsid w:val="00C32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3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206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3206C"/>
    <w:rPr>
      <w:b/>
      <w:bCs/>
    </w:rPr>
  </w:style>
  <w:style w:type="paragraph" w:styleId="a5">
    <w:name w:val="header"/>
    <w:basedOn w:val="a"/>
    <w:link w:val="Char"/>
    <w:uiPriority w:val="99"/>
    <w:unhideWhenUsed/>
    <w:rsid w:val="009E1D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E1D6C"/>
    <w:rPr>
      <w:sz w:val="18"/>
      <w:szCs w:val="18"/>
    </w:rPr>
  </w:style>
  <w:style w:type="paragraph" w:styleId="a6">
    <w:name w:val="footer"/>
    <w:basedOn w:val="a"/>
    <w:link w:val="Char0"/>
    <w:uiPriority w:val="99"/>
    <w:unhideWhenUsed/>
    <w:rsid w:val="009E1D6C"/>
    <w:pPr>
      <w:tabs>
        <w:tab w:val="center" w:pos="4153"/>
        <w:tab w:val="right" w:pos="8306"/>
      </w:tabs>
      <w:snapToGrid w:val="0"/>
      <w:jc w:val="left"/>
    </w:pPr>
    <w:rPr>
      <w:sz w:val="18"/>
      <w:szCs w:val="18"/>
    </w:rPr>
  </w:style>
  <w:style w:type="character" w:customStyle="1" w:styleId="Char0">
    <w:name w:val="页脚 Char"/>
    <w:basedOn w:val="a0"/>
    <w:link w:val="a6"/>
    <w:uiPriority w:val="99"/>
    <w:rsid w:val="009E1D6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206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3206C"/>
    <w:rPr>
      <w:b/>
      <w:bCs/>
    </w:rPr>
  </w:style>
  <w:style w:type="paragraph" w:styleId="a5">
    <w:name w:val="header"/>
    <w:basedOn w:val="a"/>
    <w:link w:val="Char"/>
    <w:uiPriority w:val="99"/>
    <w:unhideWhenUsed/>
    <w:rsid w:val="009E1D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E1D6C"/>
    <w:rPr>
      <w:sz w:val="18"/>
      <w:szCs w:val="18"/>
    </w:rPr>
  </w:style>
  <w:style w:type="paragraph" w:styleId="a6">
    <w:name w:val="footer"/>
    <w:basedOn w:val="a"/>
    <w:link w:val="Char0"/>
    <w:uiPriority w:val="99"/>
    <w:unhideWhenUsed/>
    <w:rsid w:val="009E1D6C"/>
    <w:pPr>
      <w:tabs>
        <w:tab w:val="center" w:pos="4153"/>
        <w:tab w:val="right" w:pos="8306"/>
      </w:tabs>
      <w:snapToGrid w:val="0"/>
      <w:jc w:val="left"/>
    </w:pPr>
    <w:rPr>
      <w:sz w:val="18"/>
      <w:szCs w:val="18"/>
    </w:rPr>
  </w:style>
  <w:style w:type="character" w:customStyle="1" w:styleId="Char0">
    <w:name w:val="页脚 Char"/>
    <w:basedOn w:val="a0"/>
    <w:link w:val="a6"/>
    <w:uiPriority w:val="99"/>
    <w:rsid w:val="009E1D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82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1625</Words>
  <Characters>9267</Characters>
  <Application>Microsoft Office Word</Application>
  <DocSecurity>0</DocSecurity>
  <Lines>77</Lines>
  <Paragraphs>21</Paragraphs>
  <ScaleCrop>false</ScaleCrop>
  <Company/>
  <LinksUpToDate>false</LinksUpToDate>
  <CharactersWithSpaces>10871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15216471@qq.com</dc:creator>
  <cp:keywords/>
  <dc:description/>
  <cp:lastModifiedBy>l</cp:lastModifiedBy>
  <cp:revision>3</cp:revision>
  <dcterms:created xsi:type="dcterms:W3CDTF">2022-04-21T00:36:00Z</dcterms:created>
  <dcterms:modified xsi:type="dcterms:W3CDTF">2022-04-21T01:23:00Z</dcterms:modified>
</cp:coreProperties>
</file>