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EE" w:rsidRPr="009D30EE" w:rsidRDefault="009D30EE" w:rsidP="009D30EE">
      <w:pPr>
        <w:widowControl/>
        <w:jc w:val="center"/>
        <w:outlineLvl w:val="0"/>
        <w:rPr>
          <w:rFonts w:ascii="微软雅黑" w:eastAsia="微软雅黑" w:hAnsi="微软雅黑" w:cs="宋体"/>
          <w:b/>
          <w:bCs/>
          <w:color w:val="444444"/>
          <w:kern w:val="36"/>
          <w:sz w:val="34"/>
          <w:szCs w:val="34"/>
        </w:rPr>
      </w:pPr>
      <w:r w:rsidRPr="009D30EE">
        <w:rPr>
          <w:rFonts w:ascii="微软雅黑" w:eastAsia="微软雅黑" w:hAnsi="微软雅黑" w:cs="宋体" w:hint="eastAsia"/>
          <w:b/>
          <w:bCs/>
          <w:color w:val="444444"/>
          <w:kern w:val="36"/>
          <w:sz w:val="34"/>
          <w:szCs w:val="34"/>
        </w:rPr>
        <w:t>关于加强政府采购合同备案有关事项的通知</w:t>
      </w:r>
    </w:p>
    <w:p w:rsidR="009D30EE" w:rsidRPr="009D30EE" w:rsidRDefault="009D30EE" w:rsidP="009D30EE">
      <w:pPr>
        <w:widowControl/>
        <w:spacing w:line="432" w:lineRule="auto"/>
        <w:ind w:firstLineChars="196" w:firstLine="549"/>
        <w:rPr>
          <w:rFonts w:asciiTheme="minorEastAsia" w:hAnsiTheme="minorEastAsia" w:cs="Times New Roman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根据《中华人民共和国政府采购法》及其相关法律规定，按照《河南省财政厅关于进一步优化政府采购流程有关问题的通知》（豫财购〔2018〕8号）精神，现就进一步加强政府采购合同备案有关事项通知如下：</w:t>
      </w:r>
    </w:p>
    <w:p w:rsidR="009D30EE" w:rsidRPr="009D30EE" w:rsidRDefault="009D30EE" w:rsidP="009D30EE">
      <w:pPr>
        <w:widowControl/>
        <w:spacing w:line="432" w:lineRule="auto"/>
        <w:ind w:firstLineChars="196" w:firstLine="551"/>
        <w:rPr>
          <w:rFonts w:asciiTheme="minorEastAsia" w:hAnsiTheme="minorEastAsia" w:cs="Times New Roman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  <w:bdr w:val="none" w:sz="0" w:space="0" w:color="auto" w:frame="1"/>
        </w:rPr>
        <w:t>一、严格执行政府采购合同签订和备案时间。</w:t>
      </w:r>
    </w:p>
    <w:p w:rsidR="009D30EE" w:rsidRPr="009D30EE" w:rsidRDefault="009D30EE" w:rsidP="009D30EE">
      <w:pPr>
        <w:widowControl/>
        <w:spacing w:line="432" w:lineRule="auto"/>
        <w:ind w:firstLineChars="196" w:firstLine="549"/>
        <w:rPr>
          <w:rFonts w:asciiTheme="minorEastAsia" w:hAnsiTheme="minorEastAsia" w:cs="Times New Roman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采购人与中标、成交供应商应当在中标、成交通知书发出之日起30日内，按照采购文件确定的事项与中标、成交供应商签订政府采购合同。自政府采购合同签订之日起2个工作日内，将政府采购合同通过“河南省电子化政府采购系统”进行备案，并予以公告。</w:t>
      </w:r>
    </w:p>
    <w:p w:rsidR="009D30EE" w:rsidRPr="009D30EE" w:rsidRDefault="009D30EE" w:rsidP="009D30EE">
      <w:pPr>
        <w:widowControl/>
        <w:spacing w:line="432" w:lineRule="auto"/>
        <w:ind w:firstLine="620"/>
        <w:rPr>
          <w:rFonts w:asciiTheme="minorEastAsia" w:hAnsiTheme="minorEastAsia" w:cs="Times New Roman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b/>
          <w:color w:val="444444"/>
          <w:kern w:val="0"/>
          <w:sz w:val="28"/>
          <w:szCs w:val="28"/>
          <w:bdr w:val="none" w:sz="0" w:space="0" w:color="auto" w:frame="1"/>
        </w:rPr>
        <w:t>二、加强监督监管，按规定实施责任追究。</w:t>
      </w:r>
    </w:p>
    <w:p w:rsidR="009D30EE" w:rsidRPr="009D30EE" w:rsidRDefault="009D30EE" w:rsidP="009D30EE">
      <w:pPr>
        <w:widowControl/>
        <w:spacing w:line="432" w:lineRule="auto"/>
        <w:ind w:firstLine="620"/>
        <w:rPr>
          <w:rFonts w:asciiTheme="minorEastAsia" w:hAnsiTheme="minorEastAsia" w:cs="Times New Roman"/>
          <w:color w:val="444444"/>
          <w:sz w:val="28"/>
          <w:szCs w:val="28"/>
        </w:rPr>
      </w:pPr>
      <w:r w:rsidRPr="009D30EE">
        <w:rPr>
          <w:rFonts w:asciiTheme="minorEastAsia" w:hAnsiTheme="minorEastAsia" w:cs="宋体" w:hint="eastAsia"/>
          <w:color w:val="444444"/>
          <w:kern w:val="0"/>
          <w:sz w:val="28"/>
          <w:szCs w:val="28"/>
          <w:bdr w:val="none" w:sz="0" w:space="0" w:color="auto" w:frame="1"/>
        </w:rPr>
        <w:t>市政府采购监管部门将通过“焦作市政府采购网”核对中标、成交结果信息，对在规定时间内未完成政府采购合同签订和备案的项目，将在“政府采购系统”内备案审核环节不予通过，同时按照规定对采购人“</w:t>
      </w:r>
      <w:r w:rsidRPr="009D30EE">
        <w:rPr>
          <w:rFonts w:asciiTheme="minorEastAsia" w:hAnsiTheme="minorEastAsia" w:cs="Times New Roman" w:hint="eastAsia"/>
          <w:color w:val="444444"/>
          <w:sz w:val="28"/>
          <w:szCs w:val="28"/>
          <w:bdr w:val="none" w:sz="0" w:space="0" w:color="auto" w:frame="1"/>
        </w:rPr>
        <w:t>责令限期改正，给予警告，对直接负责的主管人员和其他直接责任人员依法给予处分，并予以通报”。</w:t>
      </w:r>
    </w:p>
    <w:p w:rsidR="00740F0D" w:rsidRPr="009D30EE" w:rsidRDefault="00740F0D">
      <w:pPr>
        <w:rPr>
          <w:rFonts w:asciiTheme="minorEastAsia" w:hAnsiTheme="minorEastAsia"/>
          <w:sz w:val="28"/>
          <w:szCs w:val="28"/>
        </w:rPr>
      </w:pPr>
    </w:p>
    <w:sectPr w:rsidR="00740F0D" w:rsidRPr="009D30EE" w:rsidSect="00123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26" w:rsidRDefault="00831326" w:rsidP="009D30EE">
      <w:r>
        <w:separator/>
      </w:r>
    </w:p>
  </w:endnote>
  <w:endnote w:type="continuationSeparator" w:id="0">
    <w:p w:rsidR="00831326" w:rsidRDefault="00831326" w:rsidP="009D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26" w:rsidRDefault="00831326" w:rsidP="009D30EE">
      <w:r>
        <w:separator/>
      </w:r>
    </w:p>
  </w:footnote>
  <w:footnote w:type="continuationSeparator" w:id="0">
    <w:p w:rsidR="00831326" w:rsidRDefault="00831326" w:rsidP="009D3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0EE"/>
    <w:rsid w:val="00123BA6"/>
    <w:rsid w:val="00740F0D"/>
    <w:rsid w:val="00831326"/>
    <w:rsid w:val="00905A66"/>
    <w:rsid w:val="009D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D30E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3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30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3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30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30EE"/>
    <w:rPr>
      <w:rFonts w:ascii="宋体" w:eastAsia="宋体" w:hAnsi="宋体" w:cs="宋体"/>
      <w:b/>
      <w:bCs/>
      <w:kern w:val="36"/>
      <w:sz w:val="34"/>
      <w:szCs w:val="34"/>
    </w:rPr>
  </w:style>
  <w:style w:type="character" w:customStyle="1" w:styleId="gray1">
    <w:name w:val="gray1"/>
    <w:basedOn w:val="a0"/>
    <w:rsid w:val="009D30EE"/>
    <w:rPr>
      <w:strike w:val="0"/>
      <w:dstrike w:val="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048">
              <w:marLeft w:val="360"/>
              <w:marRight w:val="36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dcterms:created xsi:type="dcterms:W3CDTF">2019-10-09T02:10:00Z</dcterms:created>
  <dcterms:modified xsi:type="dcterms:W3CDTF">2019-10-09T02:10:00Z</dcterms:modified>
</cp:coreProperties>
</file>